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FB" w:rsidRDefault="00007AFB" w:rsidP="00007AFB">
      <w:pPr>
        <w:jc w:val="both"/>
        <w:rPr>
          <w:b/>
          <w:bCs/>
          <w:iCs/>
          <w:color w:val="000000"/>
          <w:kern w:val="1"/>
          <w:sz w:val="28"/>
          <w:szCs w:val="28"/>
        </w:rPr>
      </w:pPr>
      <w:r>
        <w:rPr>
          <w:b/>
          <w:bCs/>
          <w:iCs/>
          <w:color w:val="000000"/>
          <w:kern w:val="1"/>
          <w:sz w:val="28"/>
          <w:szCs w:val="28"/>
        </w:rPr>
        <w:t xml:space="preserve">Растёт число жителей Ростовской области, которые получают услуги    </w:t>
      </w:r>
    </w:p>
    <w:p w:rsidR="00007AFB" w:rsidRDefault="00007AFB" w:rsidP="00007AFB">
      <w:pPr>
        <w:jc w:val="both"/>
      </w:pPr>
      <w:r>
        <w:rPr>
          <w:b/>
          <w:bCs/>
          <w:iCs/>
          <w:color w:val="000000"/>
          <w:kern w:val="1"/>
          <w:sz w:val="28"/>
          <w:szCs w:val="28"/>
        </w:rPr>
        <w:t xml:space="preserve">                          Пенсионного фонда через интернет</w:t>
      </w:r>
      <w:r>
        <w:rPr>
          <w:b/>
          <w:bCs/>
          <w:iCs/>
          <w:color w:val="000000"/>
          <w:sz w:val="28"/>
          <w:szCs w:val="28"/>
        </w:rPr>
        <w:t xml:space="preserve">  </w:t>
      </w:r>
    </w:p>
    <w:p w:rsidR="00007AFB" w:rsidRDefault="00007AFB" w:rsidP="00007AFB">
      <w:pPr>
        <w:jc w:val="both"/>
      </w:pPr>
    </w:p>
    <w:p w:rsidR="00007AFB" w:rsidRDefault="00007AFB" w:rsidP="00007AFB">
      <w:pPr>
        <w:autoSpaceDE w:val="0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2017 году  введен новый электронный сервис в Личном кабинете гражданина – по распоряжению набором социальных услуг (НСУ). Сервис позволяет подавать электронные заявления о предоставлении НСУ, отказе от него или возобновлении получения. Ростовская область вошла в число двадцати «пилотных» субъектов РФ по внедрению этой услуги. Сервис сразу стал востребованным у жителей региона: с января 2017 года им воспользовались уже 460 донских пенсионеров. </w:t>
      </w:r>
    </w:p>
    <w:p w:rsidR="00007AFB" w:rsidRDefault="00007AFB" w:rsidP="00007AFB">
      <w:pPr>
        <w:autoSpaceDE w:val="0"/>
        <w:ind w:firstLine="360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 xml:space="preserve">В прошлом году на сайте ПФР появилась возможность подать заявление на установление ежемесячной денежной выплаты (ЕДВ). С июля 2016 года этой возможностью воспользовались 2 тысячи жителей области, и в первые месяцы 2017 года уже свыше 2 тысяч человек подали заявление о назначении ЕДВ в электронном виде. </w:t>
      </w:r>
    </w:p>
    <w:p w:rsidR="00007AFB" w:rsidRDefault="00007AFB" w:rsidP="00007AFB">
      <w:pPr>
        <w:pStyle w:val="a3"/>
        <w:spacing w:before="0" w:after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Популярностью пользуются сервисы подачи заявления на получение сертификата на материнский капитал и на распоряжение его средствами. В 2017 году  </w:t>
      </w:r>
      <w:proofErr w:type="gramStart"/>
      <w:r>
        <w:rPr>
          <w:color w:val="000000"/>
          <w:sz w:val="28"/>
          <w:szCs w:val="28"/>
        </w:rPr>
        <w:t xml:space="preserve">более тысячи </w:t>
      </w:r>
      <w:r>
        <w:rPr>
          <w:bCs/>
          <w:color w:val="000000"/>
          <w:sz w:val="28"/>
          <w:szCs w:val="28"/>
        </w:rPr>
        <w:t>жителей</w:t>
      </w:r>
      <w:proofErr w:type="gramEnd"/>
      <w:r>
        <w:rPr>
          <w:bCs/>
          <w:color w:val="000000"/>
          <w:sz w:val="28"/>
          <w:szCs w:val="28"/>
        </w:rPr>
        <w:t xml:space="preserve"> региона</w:t>
      </w:r>
      <w:r>
        <w:rPr>
          <w:color w:val="000000"/>
          <w:sz w:val="28"/>
          <w:szCs w:val="28"/>
        </w:rPr>
        <w:t xml:space="preserve"> подали  такие заявления. За весь 2016 год - </w:t>
      </w:r>
      <w:r>
        <w:rPr>
          <w:bCs/>
          <w:color w:val="000000"/>
          <w:sz w:val="28"/>
          <w:szCs w:val="28"/>
        </w:rPr>
        <w:t xml:space="preserve">2 тысячи. </w:t>
      </w:r>
    </w:p>
    <w:p w:rsidR="00007AFB" w:rsidRDefault="00007AFB" w:rsidP="00007AFB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</w:p>
    <w:p w:rsidR="00007AFB" w:rsidRDefault="00007AFB" w:rsidP="00007AFB">
      <w:pPr>
        <w:autoSpaceDE w:val="0"/>
        <w:spacing w:before="60" w:after="6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УПФР напоминает:</w:t>
      </w:r>
      <w:r>
        <w:rPr>
          <w:b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все услуги и сервисы, предоставляемые Пенсионным фондом в электронном виде, объединены в один портал на сайте ПФР – es.pfrf.ru. Чтобы ими воспользоваться, нужно быть зарегистрированным на портале государственных услуг gosuslugi.ru. Дополнительной регистрации на сайте ПФР не требуется. Ключевые государственные услуги ПФР можно также получить через портал </w:t>
      </w:r>
      <w:proofErr w:type="spellStart"/>
      <w:r>
        <w:rPr>
          <w:color w:val="000000"/>
          <w:sz w:val="28"/>
          <w:szCs w:val="28"/>
        </w:rPr>
        <w:t>госуслуг</w:t>
      </w:r>
      <w:proofErr w:type="spellEnd"/>
      <w:r>
        <w:rPr>
          <w:color w:val="000000"/>
          <w:sz w:val="28"/>
          <w:szCs w:val="28"/>
        </w:rPr>
        <w:t>.</w:t>
      </w:r>
    </w:p>
    <w:p w:rsidR="00007AFB" w:rsidRDefault="00007AFB" w:rsidP="00007AFB">
      <w:pPr>
        <w:autoSpaceDE w:val="0"/>
        <w:spacing w:before="60" w:after="60"/>
        <w:ind w:firstLine="567"/>
        <w:jc w:val="both"/>
        <w:rPr>
          <w:b/>
          <w:bCs/>
          <w:i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В 2017 году Пенсионный фонд продолжит расширять услуги в электронной форме. В связи с этим ПФР советует гражданам перед походом в клиентскую службу или МФЦ зайти на сайт Пенсионного фонда – с большой долей вероятности можно решить свой вопрос, не выходя из дома.</w:t>
      </w:r>
    </w:p>
    <w:p w:rsidR="007627BD" w:rsidRDefault="007627BD">
      <w:bookmarkStart w:id="0" w:name="_GoBack"/>
      <w:bookmarkEnd w:id="0"/>
    </w:p>
    <w:sectPr w:rsidR="007627B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7AFB"/>
    <w:rsid w:val="00007AFB"/>
    <w:rsid w:val="00762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F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07AFB"/>
    <w:pPr>
      <w:spacing w:before="280" w:after="2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7AF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007AFB"/>
    <w:pPr>
      <w:spacing w:before="280" w:after="2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263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1</cp:revision>
  <dcterms:created xsi:type="dcterms:W3CDTF">2017-02-27T05:38:00Z</dcterms:created>
  <dcterms:modified xsi:type="dcterms:W3CDTF">2017-02-27T05:39:00Z</dcterms:modified>
</cp:coreProperties>
</file>